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5637"/>
        <w:gridCol w:w="4110"/>
      </w:tblGrid>
      <w:tr w:rsidR="0049068E" w:rsidRPr="004E2B0A" w:rsidTr="00352843">
        <w:tc>
          <w:tcPr>
            <w:tcW w:w="5637" w:type="dxa"/>
          </w:tcPr>
          <w:p w:rsidR="0049068E" w:rsidRPr="007311C4" w:rsidRDefault="0049068E" w:rsidP="00352843">
            <w:pPr>
              <w:pStyle w:val="Recipientaddress"/>
              <w:spacing w:before="0" w:after="0"/>
              <w:rPr>
                <w:color w:val="auto"/>
                <w:sz w:val="20"/>
                <w:szCs w:val="20"/>
              </w:rPr>
            </w:pPr>
            <w:r w:rsidRPr="007311C4">
              <w:rPr>
                <w:color w:val="auto"/>
                <w:sz w:val="20"/>
                <w:szCs w:val="20"/>
              </w:rPr>
              <w:t>Mr Roger Hirst</w:t>
            </w:r>
          </w:p>
          <w:p w:rsidR="0049068E" w:rsidRPr="007311C4" w:rsidRDefault="0049068E" w:rsidP="00352843">
            <w:pPr>
              <w:pStyle w:val="Recipientaddress"/>
              <w:spacing w:before="0" w:after="0"/>
              <w:rPr>
                <w:color w:val="auto"/>
                <w:sz w:val="20"/>
                <w:szCs w:val="20"/>
              </w:rPr>
            </w:pPr>
            <w:r w:rsidRPr="007311C4">
              <w:rPr>
                <w:color w:val="auto"/>
                <w:sz w:val="20"/>
                <w:szCs w:val="20"/>
              </w:rPr>
              <w:t>Police and Crime Commissioner</w:t>
            </w:r>
          </w:p>
          <w:p w:rsidR="0049068E" w:rsidRPr="007311C4" w:rsidRDefault="0049068E" w:rsidP="00352843">
            <w:pPr>
              <w:pStyle w:val="Recipientaddress"/>
              <w:spacing w:before="0" w:after="0"/>
              <w:rPr>
                <w:color w:val="auto"/>
                <w:sz w:val="20"/>
                <w:szCs w:val="20"/>
              </w:rPr>
            </w:pPr>
            <w:smartTag w:uri="urn:schemas-microsoft-com:office:smarttags" w:element="address">
              <w:smartTag w:uri="urn:schemas-microsoft-com:office:smarttags" w:element="Street">
                <w:r w:rsidRPr="007311C4">
                  <w:rPr>
                    <w:color w:val="auto"/>
                    <w:sz w:val="20"/>
                    <w:szCs w:val="20"/>
                  </w:rPr>
                  <w:t>3 Hoffmanns Way</w:t>
                </w:r>
              </w:smartTag>
            </w:smartTag>
          </w:p>
          <w:p w:rsidR="0049068E" w:rsidRPr="007311C4" w:rsidRDefault="0049068E" w:rsidP="00352843">
            <w:pPr>
              <w:pStyle w:val="Recipientaddress"/>
              <w:spacing w:before="0" w:after="0"/>
              <w:rPr>
                <w:color w:val="auto"/>
                <w:sz w:val="20"/>
                <w:szCs w:val="20"/>
              </w:rPr>
            </w:pPr>
            <w:smartTag w:uri="urn:schemas-microsoft-com:office:smarttags" w:element="place">
              <w:smartTag w:uri="urn:schemas-microsoft-com:office:smarttags" w:element="City">
                <w:r w:rsidRPr="007311C4">
                  <w:rPr>
                    <w:color w:val="auto"/>
                    <w:sz w:val="20"/>
                    <w:szCs w:val="20"/>
                  </w:rPr>
                  <w:t>Chelmsford</w:t>
                </w:r>
              </w:smartTag>
            </w:smartTag>
          </w:p>
          <w:p w:rsidR="0049068E" w:rsidRPr="007311C4" w:rsidRDefault="0049068E" w:rsidP="00352843">
            <w:pPr>
              <w:pStyle w:val="Recipientaddress"/>
              <w:spacing w:before="0" w:after="0"/>
              <w:rPr>
                <w:color w:val="auto"/>
                <w:sz w:val="20"/>
                <w:szCs w:val="20"/>
              </w:rPr>
            </w:pPr>
            <w:smartTag w:uri="urn:schemas-microsoft-com:office:smarttags" w:element="place">
              <w:r w:rsidRPr="007311C4">
                <w:rPr>
                  <w:color w:val="auto"/>
                  <w:sz w:val="20"/>
                  <w:szCs w:val="20"/>
                </w:rPr>
                <w:t>Essex</w:t>
              </w:r>
            </w:smartTag>
          </w:p>
          <w:p w:rsidR="0049068E" w:rsidRPr="00352843" w:rsidRDefault="0049068E" w:rsidP="00352843">
            <w:pPr>
              <w:pStyle w:val="Recipientaddress"/>
              <w:spacing w:before="0" w:after="0"/>
              <w:rPr>
                <w:color w:val="auto"/>
                <w:szCs w:val="24"/>
              </w:rPr>
            </w:pPr>
            <w:r w:rsidRPr="007311C4">
              <w:rPr>
                <w:color w:val="auto"/>
                <w:sz w:val="20"/>
                <w:szCs w:val="20"/>
              </w:rPr>
              <w:t>CM1 1GU</w:t>
            </w:r>
          </w:p>
        </w:tc>
        <w:tc>
          <w:tcPr>
            <w:tcW w:w="4110" w:type="dxa"/>
            <w:tcMar>
              <w:left w:w="0" w:type="dxa"/>
              <w:right w:w="0" w:type="dxa"/>
            </w:tcMar>
          </w:tcPr>
          <w:p w:rsidR="0049068E" w:rsidRPr="007311C4" w:rsidRDefault="0049068E" w:rsidP="00352843">
            <w:pPr>
              <w:pStyle w:val="Ref"/>
              <w:jc w:val="left"/>
              <w:rPr>
                <w:color w:val="000000"/>
                <w:sz w:val="20"/>
                <w:szCs w:val="20"/>
              </w:rPr>
            </w:pPr>
            <w:r w:rsidRPr="007311C4">
              <w:rPr>
                <w:color w:val="000000"/>
                <w:sz w:val="20"/>
                <w:szCs w:val="20"/>
              </w:rPr>
              <w:t>6</w:t>
            </w:r>
            <w:r w:rsidRPr="007311C4">
              <w:rPr>
                <w:color w:val="000000"/>
                <w:sz w:val="20"/>
                <w:szCs w:val="20"/>
                <w:vertAlign w:val="superscript"/>
              </w:rPr>
              <w:t>th</w:t>
            </w:r>
            <w:r w:rsidRPr="007311C4">
              <w:rPr>
                <w:color w:val="000000"/>
                <w:sz w:val="20"/>
                <w:szCs w:val="20"/>
              </w:rPr>
              <w:t xml:space="preserve"> August 2016</w:t>
            </w:r>
          </w:p>
          <w:p w:rsidR="0049068E" w:rsidRPr="007311C4" w:rsidRDefault="0049068E" w:rsidP="00352843">
            <w:pPr>
              <w:pStyle w:val="Ref"/>
              <w:jc w:val="left"/>
              <w:rPr>
                <w:sz w:val="20"/>
                <w:szCs w:val="20"/>
              </w:rPr>
            </w:pPr>
            <w:r w:rsidRPr="007311C4">
              <w:rPr>
                <w:sz w:val="20"/>
                <w:szCs w:val="20"/>
              </w:rPr>
              <w:t>Our reference: LM/RH – PCC 1</w:t>
            </w:r>
          </w:p>
          <w:p w:rsidR="0049068E" w:rsidRPr="007311C4" w:rsidRDefault="0049068E" w:rsidP="00352843">
            <w:pPr>
              <w:pStyle w:val="Ref"/>
              <w:jc w:val="left"/>
              <w:rPr>
                <w:sz w:val="20"/>
                <w:szCs w:val="20"/>
              </w:rPr>
            </w:pPr>
            <w:r w:rsidRPr="007311C4">
              <w:rPr>
                <w:sz w:val="20"/>
                <w:szCs w:val="20"/>
              </w:rPr>
              <w:t xml:space="preserve">Your reference: </w:t>
            </w:r>
          </w:p>
          <w:p w:rsidR="0049068E" w:rsidRPr="00352843" w:rsidRDefault="0049068E" w:rsidP="00750D90">
            <w:pPr>
              <w:pStyle w:val="Ref"/>
              <w:rPr>
                <w:sz w:val="22"/>
              </w:rPr>
            </w:pPr>
          </w:p>
        </w:tc>
      </w:tr>
      <w:tr w:rsidR="0049068E" w:rsidRPr="004E2B0A" w:rsidTr="00352843">
        <w:tc>
          <w:tcPr>
            <w:tcW w:w="5637" w:type="dxa"/>
          </w:tcPr>
          <w:p w:rsidR="0049068E" w:rsidRPr="00352843" w:rsidRDefault="0049068E" w:rsidP="00352843">
            <w:pPr>
              <w:pStyle w:val="Recipientaddress"/>
              <w:spacing w:before="0" w:after="0"/>
              <w:rPr>
                <w:color w:val="auto"/>
                <w:sz w:val="22"/>
              </w:rPr>
            </w:pPr>
          </w:p>
        </w:tc>
        <w:tc>
          <w:tcPr>
            <w:tcW w:w="4110" w:type="dxa"/>
            <w:tcMar>
              <w:left w:w="0" w:type="dxa"/>
              <w:right w:w="0" w:type="dxa"/>
            </w:tcMar>
          </w:tcPr>
          <w:p w:rsidR="0049068E" w:rsidRPr="00352843" w:rsidRDefault="0049068E" w:rsidP="00352843">
            <w:pPr>
              <w:pStyle w:val="Ref"/>
              <w:jc w:val="left"/>
              <w:rPr>
                <w:sz w:val="22"/>
              </w:rPr>
            </w:pPr>
          </w:p>
        </w:tc>
      </w:tr>
    </w:tbl>
    <w:p w:rsidR="0049068E" w:rsidRPr="007311C4" w:rsidRDefault="0049068E" w:rsidP="00120010">
      <w:pPr>
        <w:rPr>
          <w:sz w:val="23"/>
          <w:szCs w:val="23"/>
        </w:rPr>
      </w:pPr>
      <w:r w:rsidRPr="007311C4">
        <w:rPr>
          <w:rFonts w:cs="Arial"/>
          <w:sz w:val="23"/>
          <w:szCs w:val="23"/>
        </w:rPr>
        <w:t>Dear Roger,</w:t>
      </w:r>
    </w:p>
    <w:p w:rsidR="0049068E" w:rsidRPr="00AC4484" w:rsidRDefault="0049068E" w:rsidP="002229AD">
      <w:pPr>
        <w:spacing w:before="0" w:after="0"/>
      </w:pPr>
      <w:r>
        <w:rPr>
          <w:rFonts w:cs="Arial"/>
        </w:rPr>
        <w:t> </w:t>
      </w:r>
    </w:p>
    <w:p w:rsidR="0049068E" w:rsidRPr="007311C4" w:rsidRDefault="0049068E" w:rsidP="007311C4">
      <w:pPr>
        <w:pStyle w:val="Heading"/>
        <w:jc w:val="center"/>
      </w:pPr>
      <w:r>
        <w:t xml:space="preserve">Unauthorised Incursions in </w:t>
      </w:r>
      <w:smartTag w:uri="urn:schemas-microsoft-com:office:smarttags" w:element="place">
        <w:r>
          <w:t>Brentwood</w:t>
        </w:r>
      </w:smartTag>
      <w:r>
        <w:t xml:space="preserve"> and the Police Use of S61 Powers </w:t>
      </w:r>
      <w:r>
        <w:rPr>
          <w:rFonts w:ascii="Tahoma" w:hAnsi="Tahoma" w:cs="Tahoma"/>
          <w:color w:val="212121"/>
          <w:sz w:val="23"/>
          <w:szCs w:val="23"/>
        </w:rPr>
        <w:t xml:space="preserve"> </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As you will be aware, the Borough of Brentwood has been experiencing an increased number of unauthorised incursions on publicly owned land this year.</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To put this in to context, last year, there were nineteen incursions from May to October but this year, as of today there have already been twenty.</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Whilst this is largely a seasonal issue in the summer months, there are significant implications for local residents and additional financial costs to the Council. </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 xml:space="preserve">For residents, the loss of access to public land and amenity facilities is extremely frustrating, especially during the school summer holidays when play areas and open spaces are in particular demand by families, children and the wider community. Reports of anti-social behaviour have also been received, adding to the impact on local residents, where access to key communal areas is lost. This is simply unfair to the vast majority of local </w:t>
      </w:r>
      <w:smartTag w:uri="urn:schemas-microsoft-com:office:smarttags" w:element="place">
        <w:r>
          <w:rPr>
            <w:rStyle w:val="xs21"/>
            <w:rFonts w:ascii="Tahoma" w:hAnsi="Tahoma" w:cs="Tahoma"/>
            <w:color w:val="212121"/>
            <w:sz w:val="23"/>
            <w:szCs w:val="23"/>
          </w:rPr>
          <w:t>Brentwood</w:t>
        </w:r>
      </w:smartTag>
      <w:r>
        <w:rPr>
          <w:rStyle w:val="xs21"/>
          <w:rFonts w:ascii="Tahoma" w:hAnsi="Tahoma" w:cs="Tahoma"/>
          <w:color w:val="212121"/>
          <w:sz w:val="23"/>
          <w:szCs w:val="23"/>
        </w:rPr>
        <w:t xml:space="preserve"> residents and taxpayers. </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For the Council, there is the financial cost of successive incursions, already at nearly £10,500 this year for court orders and bailiffs alone. The frustration is compounded when money is often spent to tackle repeated incursions on the same areas of land such as the Brentwood Centre. This, despite the Council investing £150,000 in extensive works to protect this and other sites from unauthorised entry. </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As a Council, we will continue to take action on public land and will issue "Direction to Leave" notices in line with our powers. However, you will appreciate that failure to comply requires a court process and approval to uphold implementation and does not lead to a power of arrest, whereas the police can issue Section 61 notices which are effective and instant.</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Despite this, questions have been raised over the apparent reluctance of the police to use these powers. </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This is all the more confusing given the strengthened legislation and guidance that the government introduced in 2015 in regards to police powers to act when an unauthorised incursion takes place.</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 xml:space="preserve">Evidence from the recent activity here in </w:t>
      </w:r>
      <w:smartTag w:uri="urn:schemas-microsoft-com:office:smarttags" w:element="place">
        <w:r>
          <w:rPr>
            <w:rFonts w:ascii="Tahoma" w:hAnsi="Tahoma" w:cs="Tahoma"/>
            <w:color w:val="212121"/>
            <w:sz w:val="23"/>
            <w:szCs w:val="23"/>
          </w:rPr>
          <w:t>Brentwood</w:t>
        </w:r>
      </w:smartTag>
      <w:r>
        <w:rPr>
          <w:rFonts w:ascii="Tahoma" w:hAnsi="Tahoma" w:cs="Tahoma"/>
          <w:color w:val="212121"/>
          <w:sz w:val="23"/>
          <w:szCs w:val="23"/>
        </w:rPr>
        <w:t xml:space="preserve"> suggests there is a lack of weight being given to these updated changes and as a result, they are not being used to the full extent that they may be, to the detriment of our local communities. </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 xml:space="preserve">I note and welcome your recent announcement that in your new role, you will be reviewing the approach taken by Essex Police when dealing with this matter and that a round table discussion with Council Leaders from across </w:t>
      </w:r>
      <w:smartTag w:uri="urn:schemas-microsoft-com:office:smarttags" w:element="place">
        <w:r>
          <w:rPr>
            <w:rFonts w:ascii="Tahoma" w:hAnsi="Tahoma" w:cs="Tahoma"/>
            <w:color w:val="212121"/>
            <w:sz w:val="23"/>
            <w:szCs w:val="23"/>
          </w:rPr>
          <w:t>Essex</w:t>
        </w:r>
      </w:smartTag>
      <w:r>
        <w:rPr>
          <w:rFonts w:ascii="Tahoma" w:hAnsi="Tahoma" w:cs="Tahoma"/>
          <w:color w:val="212121"/>
          <w:sz w:val="23"/>
          <w:szCs w:val="23"/>
        </w:rPr>
        <w:t xml:space="preserve"> will be arranged. On behalf of </w:t>
      </w:r>
      <w:smartTag w:uri="urn:schemas-microsoft-com:office:smarttags" w:element="place">
        <w:r>
          <w:rPr>
            <w:rFonts w:ascii="Tahoma" w:hAnsi="Tahoma" w:cs="Tahoma"/>
            <w:color w:val="212121"/>
            <w:sz w:val="23"/>
            <w:szCs w:val="23"/>
          </w:rPr>
          <w:t>Brentwood</w:t>
        </w:r>
      </w:smartTag>
      <w:r>
        <w:rPr>
          <w:rFonts w:ascii="Tahoma" w:hAnsi="Tahoma" w:cs="Tahoma"/>
          <w:color w:val="212121"/>
          <w:sz w:val="23"/>
          <w:szCs w:val="23"/>
        </w:rPr>
        <w:t xml:space="preserve"> residents, I urge that this meeting takes place as quickly as possible so we can all be confident that we are addressing the issue in the strongest and fairest way. </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 xml:space="preserve">I know you share my personal commitment to working for the benefit of </w:t>
      </w:r>
      <w:smartTag w:uri="urn:schemas-microsoft-com:office:smarttags" w:element="place">
        <w:r>
          <w:rPr>
            <w:rFonts w:ascii="Tahoma" w:hAnsi="Tahoma" w:cs="Tahoma"/>
            <w:color w:val="212121"/>
            <w:sz w:val="23"/>
            <w:szCs w:val="23"/>
          </w:rPr>
          <w:t>Brentwood</w:t>
        </w:r>
      </w:smartTag>
      <w:r>
        <w:rPr>
          <w:rFonts w:ascii="Tahoma" w:hAnsi="Tahoma" w:cs="Tahoma"/>
          <w:color w:val="212121"/>
          <w:sz w:val="23"/>
          <w:szCs w:val="23"/>
        </w:rPr>
        <w:t xml:space="preserve"> and I look forward to the review of police powers and action in regards to incursions, taking place as a matter of priority. </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Yours sincerely,</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Louise McKinlay </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Cllr Louise McKinlay BA (Hons) MSc</w:t>
      </w:r>
    </w:p>
    <w:p w:rsidR="0049068E" w:rsidRDefault="0049068E" w:rsidP="007311C4">
      <w:pPr>
        <w:pStyle w:val="xs2"/>
        <w:shd w:val="clear" w:color="auto" w:fill="FFFFFF"/>
        <w:spacing w:before="0" w:beforeAutospacing="0" w:after="0" w:afterAutospacing="0"/>
        <w:rPr>
          <w:rFonts w:ascii="Tahoma" w:hAnsi="Tahoma" w:cs="Tahoma"/>
          <w:color w:val="212121"/>
          <w:sz w:val="23"/>
          <w:szCs w:val="23"/>
        </w:rPr>
      </w:pPr>
      <w:r>
        <w:rPr>
          <w:rStyle w:val="xs21"/>
          <w:rFonts w:ascii="Tahoma" w:hAnsi="Tahoma" w:cs="Tahoma"/>
          <w:color w:val="212121"/>
          <w:sz w:val="23"/>
          <w:szCs w:val="23"/>
        </w:rPr>
        <w:t xml:space="preserve">Leader of </w:t>
      </w:r>
      <w:smartTag w:uri="urn:schemas-microsoft-com:office:smarttags" w:element="place">
        <w:r>
          <w:rPr>
            <w:rStyle w:val="xs21"/>
            <w:rFonts w:ascii="Tahoma" w:hAnsi="Tahoma" w:cs="Tahoma"/>
            <w:color w:val="212121"/>
            <w:sz w:val="23"/>
            <w:szCs w:val="23"/>
          </w:rPr>
          <w:t>Brentwood</w:t>
        </w:r>
      </w:smartTag>
      <w:r>
        <w:rPr>
          <w:rStyle w:val="xs21"/>
          <w:rFonts w:ascii="Tahoma" w:hAnsi="Tahoma" w:cs="Tahoma"/>
          <w:color w:val="212121"/>
          <w:sz w:val="23"/>
          <w:szCs w:val="23"/>
        </w:rPr>
        <w:t xml:space="preserve"> Borough Council</w:t>
      </w: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Default="0049068E" w:rsidP="007311C4">
      <w:pPr>
        <w:pStyle w:val="xs2"/>
        <w:shd w:val="clear" w:color="auto" w:fill="FFFFFF"/>
        <w:spacing w:before="0" w:beforeAutospacing="0" w:after="0" w:afterAutospacing="0"/>
        <w:ind w:right="-7"/>
        <w:rPr>
          <w:rFonts w:ascii="Tahoma" w:hAnsi="Tahoma" w:cs="Tahoma"/>
          <w:color w:val="212121"/>
          <w:sz w:val="20"/>
          <w:szCs w:val="20"/>
        </w:rPr>
      </w:pPr>
    </w:p>
    <w:p w:rsidR="0049068E" w:rsidRPr="00C32CD3" w:rsidRDefault="0049068E" w:rsidP="007311C4">
      <w:pPr>
        <w:pStyle w:val="xs2"/>
        <w:shd w:val="clear" w:color="auto" w:fill="FFFFFF"/>
        <w:spacing w:before="0" w:beforeAutospacing="0" w:after="0" w:afterAutospacing="0"/>
        <w:ind w:right="-7"/>
        <w:rPr>
          <w:rFonts w:ascii="Tahoma" w:hAnsi="Tahoma" w:cs="Tahoma"/>
          <w:b/>
          <w:color w:val="212121"/>
          <w:sz w:val="20"/>
          <w:szCs w:val="20"/>
        </w:rPr>
      </w:pPr>
      <w:r w:rsidRPr="00C32CD3">
        <w:rPr>
          <w:rFonts w:ascii="Tahoma" w:hAnsi="Tahoma" w:cs="Tahoma"/>
          <w:b/>
          <w:color w:val="212121"/>
          <w:sz w:val="20"/>
          <w:szCs w:val="20"/>
        </w:rPr>
        <w:t xml:space="preserve">OPEN LETTER TO PCC ROGER HIRST </w:t>
      </w:r>
    </w:p>
    <w:sectPr w:rsidR="0049068E" w:rsidRPr="00C32CD3" w:rsidSect="005C0395">
      <w:headerReference w:type="first" r:id="rId7"/>
      <w:footerReference w:type="first" r:id="rId8"/>
      <w:type w:val="continuous"/>
      <w:pgSz w:w="11900" w:h="16840" w:code="9"/>
      <w:pgMar w:top="1134" w:right="1134" w:bottom="2268" w:left="1134"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8E" w:rsidRDefault="0049068E">
      <w:r>
        <w:separator/>
      </w:r>
    </w:p>
  </w:endnote>
  <w:endnote w:type="continuationSeparator" w:id="0">
    <w:p w:rsidR="0049068E" w:rsidRDefault="00490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w:panose1 w:val="00000000000000000000"/>
    <w:charset w:val="00"/>
    <w:family w:val="auto"/>
    <w:notTrueType/>
    <w:pitch w:val="variable"/>
    <w:sig w:usb0="00000003" w:usb1="00000000" w:usb2="00000000" w:usb3="00000000" w:csb0="00000001"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8E" w:rsidRDefault="0049068E" w:rsidP="00EC5312">
    <w:pPr>
      <w:pStyle w:val="Footeraddress"/>
    </w:pPr>
    <w:r w:rsidRPr="00572AAF">
      <w:rPr>
        <w:b/>
      </w:rPr>
      <w:t>Brentwood Borough Council</w:t>
    </w:r>
    <w:r>
      <w:t xml:space="preserve">, Town Hall, Ingrave Road, Brentwood, </w:t>
    </w:r>
    <w:smartTag w:uri="urn:schemas-microsoft-com:office:smarttags" w:element="place">
      <w:r>
        <w:t>Essex</w:t>
      </w:r>
    </w:smartTag>
    <w:r>
      <w:t xml:space="preserve"> CM15 8AY</w:t>
    </w:r>
  </w:p>
  <w:p w:rsidR="0049068E" w:rsidRDefault="0049068E" w:rsidP="00EC5312">
    <w:pPr>
      <w:pStyle w:val="Footeraddress"/>
    </w:pPr>
    <w:r w:rsidRPr="00572AAF">
      <w:rPr>
        <w:b/>
      </w:rPr>
      <w:t>tel</w:t>
    </w:r>
    <w:r>
      <w:t xml:space="preserve"> 01277 312 500   </w:t>
    </w:r>
    <w:r w:rsidRPr="00572AAF">
      <w:rPr>
        <w:b/>
      </w:rPr>
      <w:t>fax</w:t>
    </w:r>
    <w:r>
      <w:t xml:space="preserve"> 01277 312 743   </w:t>
    </w:r>
    <w:r w:rsidRPr="00572AAF">
      <w:rPr>
        <w:b/>
      </w:rPr>
      <w:t>minicom</w:t>
    </w:r>
    <w:r>
      <w:t xml:space="preserve"> 01277 312 809   </w:t>
    </w:r>
    <w:r w:rsidRPr="00572AAF">
      <w:rPr>
        <w:b/>
      </w:rPr>
      <w:t>www.brentwood.gov.uk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8E" w:rsidRDefault="0049068E">
      <w:r>
        <w:separator/>
      </w:r>
    </w:p>
  </w:footnote>
  <w:footnote w:type="continuationSeparator" w:id="0">
    <w:p w:rsidR="0049068E" w:rsidRDefault="0049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8E" w:rsidRDefault="0049068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Brentwood_logo_smll" style="position:absolute;margin-left:290.3pt;margin-top:-10.2pt;width:198.8pt;height:102.5pt;z-index:251660288;visibility:visible">
          <v:imagedata r:id="rId1" o:title=""/>
        </v:shape>
      </w:pict>
    </w:r>
  </w:p>
  <w:p w:rsidR="0049068E" w:rsidRDefault="0049068E">
    <w:pPr>
      <w:pStyle w:val="Header"/>
    </w:pPr>
  </w:p>
  <w:p w:rsidR="0049068E" w:rsidRDefault="0049068E">
    <w:pPr>
      <w:pStyle w:val="Header"/>
    </w:pPr>
  </w:p>
  <w:p w:rsidR="0049068E" w:rsidRDefault="0049068E">
    <w:pPr>
      <w:pStyle w:val="Header"/>
    </w:pPr>
  </w:p>
  <w:p w:rsidR="0049068E" w:rsidRDefault="0049068E">
    <w:pPr>
      <w:pStyle w:val="Header"/>
    </w:pPr>
  </w:p>
  <w:p w:rsidR="0049068E" w:rsidRDefault="0049068E">
    <w:pPr>
      <w:pStyle w:val="Header"/>
    </w:pPr>
  </w:p>
  <w:p w:rsidR="0049068E" w:rsidRDefault="004906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515"/>
    <w:multiLevelType w:val="multilevel"/>
    <w:tmpl w:val="19D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35012"/>
    <w:multiLevelType w:val="hybridMultilevel"/>
    <w:tmpl w:val="7FDA52F0"/>
    <w:lvl w:ilvl="0" w:tplc="01383C74">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
    <w:nsid w:val="20F05757"/>
    <w:multiLevelType w:val="hybridMultilevel"/>
    <w:tmpl w:val="F8709C96"/>
    <w:lvl w:ilvl="0" w:tplc="C83E6848">
      <w:start w:val="2"/>
      <w:numFmt w:val="decimal"/>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357747E"/>
    <w:multiLevelType w:val="hybridMultilevel"/>
    <w:tmpl w:val="AB9CED76"/>
    <w:lvl w:ilvl="0" w:tplc="3AFEAA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5D40D0"/>
    <w:multiLevelType w:val="hybridMultilevel"/>
    <w:tmpl w:val="AA60C03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3DD54CF9"/>
    <w:multiLevelType w:val="hybridMultilevel"/>
    <w:tmpl w:val="544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04BFF"/>
    <w:multiLevelType w:val="hybridMultilevel"/>
    <w:tmpl w:val="67BE7B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B36F42"/>
    <w:multiLevelType w:val="hybridMultilevel"/>
    <w:tmpl w:val="627CB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0424D6"/>
    <w:multiLevelType w:val="hybridMultilevel"/>
    <w:tmpl w:val="7FDA52F0"/>
    <w:lvl w:ilvl="0" w:tplc="01383C74">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9">
    <w:nsid w:val="5F354D60"/>
    <w:multiLevelType w:val="hybridMultilevel"/>
    <w:tmpl w:val="5F3CF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5F410CE"/>
    <w:multiLevelType w:val="hybridMultilevel"/>
    <w:tmpl w:val="9E328EAC"/>
    <w:lvl w:ilvl="0" w:tplc="AAC0FD6C">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60A6A2E"/>
    <w:multiLevelType w:val="hybridMultilevel"/>
    <w:tmpl w:val="D4F40C2E"/>
    <w:lvl w:ilvl="0" w:tplc="0409000F">
      <w:start w:val="1"/>
      <w:numFmt w:val="decimal"/>
      <w:lvlText w:val="%1."/>
      <w:lvlJc w:val="left"/>
      <w:pPr>
        <w:ind w:left="928"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2">
    <w:nsid w:val="6C9C5C6B"/>
    <w:multiLevelType w:val="hybridMultilevel"/>
    <w:tmpl w:val="7E5044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78F1164F"/>
    <w:multiLevelType w:val="hybridMultilevel"/>
    <w:tmpl w:val="F60026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F63578E"/>
    <w:multiLevelType w:val="hybridMultilevel"/>
    <w:tmpl w:val="DAB61F1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9"/>
  </w:num>
  <w:num w:numId="10">
    <w:abstractNumId w:val="13"/>
  </w:num>
  <w:num w:numId="11">
    <w:abstractNumId w:val="1"/>
  </w:num>
  <w:num w:numId="12">
    <w:abstractNumId w:val="4"/>
  </w:num>
  <w:num w:numId="13">
    <w:abstractNumId w:val="2"/>
  </w:num>
  <w:num w:numId="14">
    <w:abstractNumId w:val="8"/>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584"/>
    <w:rsid w:val="00003A81"/>
    <w:rsid w:val="00027D75"/>
    <w:rsid w:val="000321C0"/>
    <w:rsid w:val="00047249"/>
    <w:rsid w:val="00054BB4"/>
    <w:rsid w:val="00057FB9"/>
    <w:rsid w:val="00060C2D"/>
    <w:rsid w:val="0008684C"/>
    <w:rsid w:val="00095AF1"/>
    <w:rsid w:val="00095FF4"/>
    <w:rsid w:val="00097F93"/>
    <w:rsid w:val="000A1DF3"/>
    <w:rsid w:val="000B7D38"/>
    <w:rsid w:val="000C6E35"/>
    <w:rsid w:val="000D7A0D"/>
    <w:rsid w:val="000E0C3F"/>
    <w:rsid w:val="00100026"/>
    <w:rsid w:val="00104D48"/>
    <w:rsid w:val="00120010"/>
    <w:rsid w:val="00133903"/>
    <w:rsid w:val="00133C76"/>
    <w:rsid w:val="001352DE"/>
    <w:rsid w:val="00162B40"/>
    <w:rsid w:val="0016676C"/>
    <w:rsid w:val="001671C4"/>
    <w:rsid w:val="0017050B"/>
    <w:rsid w:val="001710A3"/>
    <w:rsid w:val="00172AFD"/>
    <w:rsid w:val="001917D8"/>
    <w:rsid w:val="001B1867"/>
    <w:rsid w:val="001B1F3D"/>
    <w:rsid w:val="001B6912"/>
    <w:rsid w:val="001C5434"/>
    <w:rsid w:val="001C674C"/>
    <w:rsid w:val="001D34B8"/>
    <w:rsid w:val="001F424B"/>
    <w:rsid w:val="00201A6D"/>
    <w:rsid w:val="0020649A"/>
    <w:rsid w:val="00214957"/>
    <w:rsid w:val="002159E8"/>
    <w:rsid w:val="00220CC2"/>
    <w:rsid w:val="002229AD"/>
    <w:rsid w:val="00223113"/>
    <w:rsid w:val="00225608"/>
    <w:rsid w:val="0022595B"/>
    <w:rsid w:val="00236752"/>
    <w:rsid w:val="0024630B"/>
    <w:rsid w:val="00252F10"/>
    <w:rsid w:val="00257C32"/>
    <w:rsid w:val="00262DC9"/>
    <w:rsid w:val="00264495"/>
    <w:rsid w:val="0026498B"/>
    <w:rsid w:val="00271C09"/>
    <w:rsid w:val="00287354"/>
    <w:rsid w:val="00287F1E"/>
    <w:rsid w:val="002941E8"/>
    <w:rsid w:val="002A67E8"/>
    <w:rsid w:val="002C530C"/>
    <w:rsid w:val="002D5D32"/>
    <w:rsid w:val="00314C4E"/>
    <w:rsid w:val="003161C8"/>
    <w:rsid w:val="00323485"/>
    <w:rsid w:val="0032747B"/>
    <w:rsid w:val="00332C0E"/>
    <w:rsid w:val="003350AB"/>
    <w:rsid w:val="00352843"/>
    <w:rsid w:val="00364C08"/>
    <w:rsid w:val="00367CCD"/>
    <w:rsid w:val="00390990"/>
    <w:rsid w:val="00393EA9"/>
    <w:rsid w:val="00396740"/>
    <w:rsid w:val="003B2462"/>
    <w:rsid w:val="003C0B7F"/>
    <w:rsid w:val="003C0EF9"/>
    <w:rsid w:val="003C26E7"/>
    <w:rsid w:val="003C29C8"/>
    <w:rsid w:val="003C3D09"/>
    <w:rsid w:val="003D514B"/>
    <w:rsid w:val="003D7C93"/>
    <w:rsid w:val="003E057D"/>
    <w:rsid w:val="003E3FB2"/>
    <w:rsid w:val="003F1236"/>
    <w:rsid w:val="003F135E"/>
    <w:rsid w:val="003F7B3D"/>
    <w:rsid w:val="003F7DA2"/>
    <w:rsid w:val="00405921"/>
    <w:rsid w:val="004077B1"/>
    <w:rsid w:val="00411234"/>
    <w:rsid w:val="00414BFE"/>
    <w:rsid w:val="0042170C"/>
    <w:rsid w:val="004237A9"/>
    <w:rsid w:val="0043245A"/>
    <w:rsid w:val="0043292F"/>
    <w:rsid w:val="004419EB"/>
    <w:rsid w:val="00453D12"/>
    <w:rsid w:val="004619FB"/>
    <w:rsid w:val="00462C35"/>
    <w:rsid w:val="004640A2"/>
    <w:rsid w:val="004674B1"/>
    <w:rsid w:val="00483413"/>
    <w:rsid w:val="0049068E"/>
    <w:rsid w:val="00492A2A"/>
    <w:rsid w:val="00495266"/>
    <w:rsid w:val="0049653A"/>
    <w:rsid w:val="004A1682"/>
    <w:rsid w:val="004A4CEF"/>
    <w:rsid w:val="004C5DB5"/>
    <w:rsid w:val="004D1D5B"/>
    <w:rsid w:val="004D3752"/>
    <w:rsid w:val="004D4E89"/>
    <w:rsid w:val="004E2B0A"/>
    <w:rsid w:val="005017FC"/>
    <w:rsid w:val="00510A6F"/>
    <w:rsid w:val="0051262C"/>
    <w:rsid w:val="0051370E"/>
    <w:rsid w:val="00516589"/>
    <w:rsid w:val="00535BBE"/>
    <w:rsid w:val="00537A4B"/>
    <w:rsid w:val="00544840"/>
    <w:rsid w:val="005474CD"/>
    <w:rsid w:val="00551E7C"/>
    <w:rsid w:val="00553E2B"/>
    <w:rsid w:val="00556127"/>
    <w:rsid w:val="005573F4"/>
    <w:rsid w:val="00566AD2"/>
    <w:rsid w:val="00566FBB"/>
    <w:rsid w:val="00571559"/>
    <w:rsid w:val="005724FA"/>
    <w:rsid w:val="00572AAF"/>
    <w:rsid w:val="005746D6"/>
    <w:rsid w:val="0057789F"/>
    <w:rsid w:val="0058456A"/>
    <w:rsid w:val="005B0827"/>
    <w:rsid w:val="005C0395"/>
    <w:rsid w:val="005C1EBB"/>
    <w:rsid w:val="005E53F1"/>
    <w:rsid w:val="005F5916"/>
    <w:rsid w:val="005F5B84"/>
    <w:rsid w:val="005F6DF5"/>
    <w:rsid w:val="00605EDD"/>
    <w:rsid w:val="0060730A"/>
    <w:rsid w:val="006102E9"/>
    <w:rsid w:val="00614234"/>
    <w:rsid w:val="006464BB"/>
    <w:rsid w:val="00646844"/>
    <w:rsid w:val="00657CFD"/>
    <w:rsid w:val="00660BB6"/>
    <w:rsid w:val="00665BE2"/>
    <w:rsid w:val="00677098"/>
    <w:rsid w:val="00677D71"/>
    <w:rsid w:val="00690A74"/>
    <w:rsid w:val="006933BD"/>
    <w:rsid w:val="006937F7"/>
    <w:rsid w:val="006A065B"/>
    <w:rsid w:val="006A0D96"/>
    <w:rsid w:val="006A27AC"/>
    <w:rsid w:val="006A4A79"/>
    <w:rsid w:val="006D684F"/>
    <w:rsid w:val="006E540B"/>
    <w:rsid w:val="006E6BE8"/>
    <w:rsid w:val="006F468A"/>
    <w:rsid w:val="00710E53"/>
    <w:rsid w:val="00715A0A"/>
    <w:rsid w:val="00721311"/>
    <w:rsid w:val="00723758"/>
    <w:rsid w:val="007311C4"/>
    <w:rsid w:val="00741AE5"/>
    <w:rsid w:val="00741F8C"/>
    <w:rsid w:val="00750BAE"/>
    <w:rsid w:val="00750D90"/>
    <w:rsid w:val="0075492A"/>
    <w:rsid w:val="00756F68"/>
    <w:rsid w:val="00760174"/>
    <w:rsid w:val="007770BA"/>
    <w:rsid w:val="007A4EE8"/>
    <w:rsid w:val="007A56AA"/>
    <w:rsid w:val="007A6A62"/>
    <w:rsid w:val="007A7378"/>
    <w:rsid w:val="007B2B07"/>
    <w:rsid w:val="007B7624"/>
    <w:rsid w:val="008049D9"/>
    <w:rsid w:val="00805488"/>
    <w:rsid w:val="0082448C"/>
    <w:rsid w:val="008268CD"/>
    <w:rsid w:val="00837A4C"/>
    <w:rsid w:val="0084013E"/>
    <w:rsid w:val="008441E3"/>
    <w:rsid w:val="00852348"/>
    <w:rsid w:val="008534D3"/>
    <w:rsid w:val="00865648"/>
    <w:rsid w:val="008701E3"/>
    <w:rsid w:val="008830FE"/>
    <w:rsid w:val="00885359"/>
    <w:rsid w:val="008856D8"/>
    <w:rsid w:val="0088793B"/>
    <w:rsid w:val="00890E75"/>
    <w:rsid w:val="00897775"/>
    <w:rsid w:val="008B5C6C"/>
    <w:rsid w:val="008B695A"/>
    <w:rsid w:val="008D0A65"/>
    <w:rsid w:val="008D1D7D"/>
    <w:rsid w:val="008E5177"/>
    <w:rsid w:val="00912922"/>
    <w:rsid w:val="00915DD1"/>
    <w:rsid w:val="00922FDE"/>
    <w:rsid w:val="00927742"/>
    <w:rsid w:val="00931799"/>
    <w:rsid w:val="00931C5A"/>
    <w:rsid w:val="009371BE"/>
    <w:rsid w:val="0095131C"/>
    <w:rsid w:val="00953B50"/>
    <w:rsid w:val="00954F22"/>
    <w:rsid w:val="009623ED"/>
    <w:rsid w:val="00962A79"/>
    <w:rsid w:val="00964C2E"/>
    <w:rsid w:val="00966648"/>
    <w:rsid w:val="009707B4"/>
    <w:rsid w:val="00977973"/>
    <w:rsid w:val="00992AC0"/>
    <w:rsid w:val="009B465C"/>
    <w:rsid w:val="009D12C1"/>
    <w:rsid w:val="009D62DB"/>
    <w:rsid w:val="009E6913"/>
    <w:rsid w:val="009E7C78"/>
    <w:rsid w:val="009F4C50"/>
    <w:rsid w:val="009F7689"/>
    <w:rsid w:val="00A021FA"/>
    <w:rsid w:val="00A141DE"/>
    <w:rsid w:val="00A41581"/>
    <w:rsid w:val="00A41F76"/>
    <w:rsid w:val="00A5021B"/>
    <w:rsid w:val="00A6341B"/>
    <w:rsid w:val="00A65D9A"/>
    <w:rsid w:val="00A82C39"/>
    <w:rsid w:val="00A83CDB"/>
    <w:rsid w:val="00AA446E"/>
    <w:rsid w:val="00AA6B41"/>
    <w:rsid w:val="00AB4F8C"/>
    <w:rsid w:val="00AB65DD"/>
    <w:rsid w:val="00AC201C"/>
    <w:rsid w:val="00AC4484"/>
    <w:rsid w:val="00AD2797"/>
    <w:rsid w:val="00AD7AD8"/>
    <w:rsid w:val="00AF7595"/>
    <w:rsid w:val="00B0469C"/>
    <w:rsid w:val="00B100D4"/>
    <w:rsid w:val="00B13AF8"/>
    <w:rsid w:val="00B279F2"/>
    <w:rsid w:val="00B30370"/>
    <w:rsid w:val="00B303F3"/>
    <w:rsid w:val="00B313B7"/>
    <w:rsid w:val="00B719E9"/>
    <w:rsid w:val="00B80C57"/>
    <w:rsid w:val="00B85A56"/>
    <w:rsid w:val="00B9123F"/>
    <w:rsid w:val="00B94A2B"/>
    <w:rsid w:val="00B970B6"/>
    <w:rsid w:val="00BA4F93"/>
    <w:rsid w:val="00BA5837"/>
    <w:rsid w:val="00BA6B48"/>
    <w:rsid w:val="00BB5E06"/>
    <w:rsid w:val="00BC0E29"/>
    <w:rsid w:val="00BC3B6C"/>
    <w:rsid w:val="00BC4D4E"/>
    <w:rsid w:val="00BC608B"/>
    <w:rsid w:val="00BD7356"/>
    <w:rsid w:val="00BE0139"/>
    <w:rsid w:val="00BE1675"/>
    <w:rsid w:val="00BE17A7"/>
    <w:rsid w:val="00BE2215"/>
    <w:rsid w:val="00C01DEC"/>
    <w:rsid w:val="00C03702"/>
    <w:rsid w:val="00C11C43"/>
    <w:rsid w:val="00C32CD3"/>
    <w:rsid w:val="00C37FD3"/>
    <w:rsid w:val="00C42C2A"/>
    <w:rsid w:val="00C435C5"/>
    <w:rsid w:val="00C556CB"/>
    <w:rsid w:val="00C563D3"/>
    <w:rsid w:val="00C601C9"/>
    <w:rsid w:val="00C606FF"/>
    <w:rsid w:val="00C649D1"/>
    <w:rsid w:val="00C750A4"/>
    <w:rsid w:val="00C83DD2"/>
    <w:rsid w:val="00C87F45"/>
    <w:rsid w:val="00C92AF2"/>
    <w:rsid w:val="00C96584"/>
    <w:rsid w:val="00CA0C7D"/>
    <w:rsid w:val="00CA418C"/>
    <w:rsid w:val="00CB0107"/>
    <w:rsid w:val="00CC376C"/>
    <w:rsid w:val="00CD6620"/>
    <w:rsid w:val="00CE2F29"/>
    <w:rsid w:val="00CE7B5B"/>
    <w:rsid w:val="00D07AA0"/>
    <w:rsid w:val="00D128CA"/>
    <w:rsid w:val="00D12ECC"/>
    <w:rsid w:val="00D21453"/>
    <w:rsid w:val="00D276AB"/>
    <w:rsid w:val="00D3075D"/>
    <w:rsid w:val="00D32D14"/>
    <w:rsid w:val="00D40168"/>
    <w:rsid w:val="00D409D8"/>
    <w:rsid w:val="00D43D61"/>
    <w:rsid w:val="00D53625"/>
    <w:rsid w:val="00D862AC"/>
    <w:rsid w:val="00D87606"/>
    <w:rsid w:val="00D8775A"/>
    <w:rsid w:val="00D90A3E"/>
    <w:rsid w:val="00D95607"/>
    <w:rsid w:val="00DE731A"/>
    <w:rsid w:val="00E173EC"/>
    <w:rsid w:val="00E17709"/>
    <w:rsid w:val="00E448F0"/>
    <w:rsid w:val="00E471D8"/>
    <w:rsid w:val="00E53319"/>
    <w:rsid w:val="00E5677C"/>
    <w:rsid w:val="00E56E4D"/>
    <w:rsid w:val="00E64153"/>
    <w:rsid w:val="00E65688"/>
    <w:rsid w:val="00E76E3E"/>
    <w:rsid w:val="00E83974"/>
    <w:rsid w:val="00E915D4"/>
    <w:rsid w:val="00E96485"/>
    <w:rsid w:val="00E97AC9"/>
    <w:rsid w:val="00E97CE7"/>
    <w:rsid w:val="00EA7DF6"/>
    <w:rsid w:val="00EB7703"/>
    <w:rsid w:val="00EC5312"/>
    <w:rsid w:val="00EC5493"/>
    <w:rsid w:val="00ED0B9D"/>
    <w:rsid w:val="00ED2D52"/>
    <w:rsid w:val="00ED4D7F"/>
    <w:rsid w:val="00ED69D0"/>
    <w:rsid w:val="00EE1963"/>
    <w:rsid w:val="00EF1EF7"/>
    <w:rsid w:val="00EF4B55"/>
    <w:rsid w:val="00F029F4"/>
    <w:rsid w:val="00F03372"/>
    <w:rsid w:val="00F06E1F"/>
    <w:rsid w:val="00F1203D"/>
    <w:rsid w:val="00F138E4"/>
    <w:rsid w:val="00F32619"/>
    <w:rsid w:val="00F44655"/>
    <w:rsid w:val="00F50E58"/>
    <w:rsid w:val="00F532BE"/>
    <w:rsid w:val="00F53975"/>
    <w:rsid w:val="00F61C6D"/>
    <w:rsid w:val="00F65B78"/>
    <w:rsid w:val="00F66E00"/>
    <w:rsid w:val="00F859BD"/>
    <w:rsid w:val="00F864DC"/>
    <w:rsid w:val="00F86CF0"/>
    <w:rsid w:val="00F92ECD"/>
    <w:rsid w:val="00F94CCD"/>
    <w:rsid w:val="00FD26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95"/>
    <w:pPr>
      <w:spacing w:before="120" w:after="120"/>
    </w:pPr>
    <w:rPr>
      <w:rFonts w:ascii="Arial" w:hAnsi="Arial"/>
      <w:szCs w:val="20"/>
      <w:lang w:val="en-GB" w:eastAsia="en-GB"/>
    </w:rPr>
  </w:style>
  <w:style w:type="paragraph" w:styleId="Heading1">
    <w:name w:val="heading 1"/>
    <w:basedOn w:val="Normal"/>
    <w:next w:val="Normal"/>
    <w:link w:val="Heading1Char"/>
    <w:uiPriority w:val="99"/>
    <w:qFormat/>
    <w:rsid w:val="00890E7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90E7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90E75"/>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692"/>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2F4692"/>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2F4692"/>
    <w:rPr>
      <w:rFonts w:asciiTheme="majorHAnsi" w:eastAsiaTheme="majorEastAsia" w:hAnsiTheme="majorHAnsi" w:cstheme="majorBidi"/>
      <w:b/>
      <w:bCs/>
      <w:sz w:val="26"/>
      <w:szCs w:val="26"/>
      <w:lang w:val="en-GB" w:eastAsia="en-GB"/>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692"/>
    <w:rPr>
      <w:sz w:val="0"/>
      <w:szCs w:val="0"/>
      <w:lang w:val="en-GB" w:eastAsia="en-GB"/>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2F4692"/>
    <w:rPr>
      <w:rFonts w:ascii="Arial" w:hAnsi="Arial"/>
      <w:szCs w:val="20"/>
      <w:lang w:val="en-GB" w:eastAsia="en-GB"/>
    </w:rPr>
  </w:style>
  <w:style w:type="paragraph" w:styleId="NormalWeb">
    <w:name w:val="Normal (Web)"/>
    <w:basedOn w:val="Normal"/>
    <w:uiPriority w:val="99"/>
    <w:pPr>
      <w:spacing w:before="100" w:beforeAutospacing="1" w:after="100" w:afterAutospacing="1"/>
    </w:pPr>
  </w:style>
  <w:style w:type="paragraph" w:customStyle="1" w:styleId="Recipientaddress">
    <w:name w:val="Recipient address"/>
    <w:autoRedefine/>
    <w:uiPriority w:val="99"/>
    <w:rsid w:val="00750D90"/>
    <w:pPr>
      <w:spacing w:before="60" w:after="60"/>
    </w:pPr>
    <w:rPr>
      <w:rFonts w:ascii="Arial" w:hAnsi="Arial" w:cs="Arial"/>
      <w:color w:val="333333"/>
      <w:sz w:val="24"/>
      <w:lang w:val="en-GB" w:eastAsia="en-GB"/>
    </w:rPr>
  </w:style>
  <w:style w:type="paragraph" w:customStyle="1" w:styleId="DateRef">
    <w:name w:val="Date / Ref"/>
    <w:autoRedefine/>
    <w:uiPriority w:val="99"/>
    <w:rsid w:val="00750D90"/>
    <w:pPr>
      <w:suppressAutoHyphens/>
      <w:spacing w:before="60" w:after="60"/>
    </w:pPr>
    <w:rPr>
      <w:rFonts w:ascii="Arial" w:hAnsi="Arial" w:cs="Arial"/>
      <w:sz w:val="24"/>
      <w:lang w:val="en-GB" w:eastAsia="en-GB"/>
    </w:rPr>
  </w:style>
  <w:style w:type="paragraph" w:customStyle="1" w:styleId="Letterbody">
    <w:name w:val="Letter body"/>
    <w:autoRedefine/>
    <w:uiPriority w:val="99"/>
    <w:rsid w:val="00B970B6"/>
    <w:rPr>
      <w:rFonts w:ascii="Arial" w:hAnsi="Arial" w:cs="Arial"/>
      <w:sz w:val="24"/>
      <w:lang w:val="en-GB" w:eastAsia="en-GB"/>
    </w:rPr>
  </w:style>
  <w:style w:type="table" w:styleId="TableGrid">
    <w:name w:val="Table Grid"/>
    <w:basedOn w:val="TableNormal"/>
    <w:uiPriority w:val="99"/>
    <w:semiHidden/>
    <w:pPr>
      <w:spacing w:before="120"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0469C"/>
    <w:rPr>
      <w:rFonts w:ascii="Arial" w:hAnsi="Arial" w:cs="Times New Roman"/>
      <w:sz w:val="22"/>
      <w:lang w:val="en-GB" w:eastAsia="en-GB"/>
    </w:rPr>
  </w:style>
  <w:style w:type="paragraph" w:customStyle="1" w:styleId="greenfooter">
    <w:name w:val="green footer"/>
    <w:basedOn w:val="Normal"/>
    <w:uiPriority w:val="99"/>
    <w:semiHidden/>
    <w:pPr>
      <w:widowControl w:val="0"/>
      <w:suppressAutoHyphens/>
      <w:autoSpaceDE w:val="0"/>
      <w:autoSpaceDN w:val="0"/>
      <w:adjustRightInd w:val="0"/>
      <w:textAlignment w:val="center"/>
    </w:pPr>
    <w:rPr>
      <w:rFonts w:cs="HelveticaNeueLT-Light"/>
      <w:color w:val="007059"/>
      <w:sz w:val="12"/>
      <w:szCs w:val="12"/>
    </w:rPr>
  </w:style>
  <w:style w:type="character" w:styleId="Hyperlink">
    <w:name w:val="Hyperlink"/>
    <w:basedOn w:val="DefaultParagraphFont"/>
    <w:uiPriority w:val="99"/>
    <w:rsid w:val="001671C4"/>
    <w:rPr>
      <w:rFonts w:ascii="Arial" w:hAnsi="Arial" w:cs="Times New Roman"/>
      <w:color w:val="6BA53A"/>
      <w:u w:val="none"/>
    </w:rPr>
  </w:style>
  <w:style w:type="paragraph" w:customStyle="1" w:styleId="Senderdetails">
    <w:name w:val="Sender details"/>
    <w:basedOn w:val="Normal"/>
    <w:uiPriority w:val="99"/>
    <w:rsid w:val="00750D90"/>
    <w:pPr>
      <w:autoSpaceDE w:val="0"/>
      <w:autoSpaceDN w:val="0"/>
      <w:adjustRightInd w:val="0"/>
      <w:spacing w:before="0" w:after="0"/>
      <w:textAlignment w:val="center"/>
    </w:pPr>
    <w:rPr>
      <w:rFonts w:cs="HelveticaNeueLT-Light"/>
      <w:spacing w:val="-1"/>
      <w:sz w:val="24"/>
      <w:szCs w:val="18"/>
    </w:rPr>
  </w:style>
  <w:style w:type="paragraph" w:customStyle="1" w:styleId="Senderitalic">
    <w:name w:val="Sender italic"/>
    <w:basedOn w:val="Senderdetails"/>
    <w:uiPriority w:val="99"/>
    <w:rsid w:val="00553E2B"/>
  </w:style>
  <w:style w:type="paragraph" w:customStyle="1" w:styleId="Senderbold">
    <w:name w:val="Sender bold"/>
    <w:basedOn w:val="Senderdetails"/>
    <w:uiPriority w:val="99"/>
    <w:rsid w:val="00750D90"/>
    <w:rPr>
      <w:rFonts w:cs="HelveticaNeueLT-Bold"/>
      <w:b/>
      <w:bCs/>
    </w:rPr>
  </w:style>
  <w:style w:type="paragraph" w:customStyle="1" w:styleId="Ref">
    <w:name w:val="Ref"/>
    <w:basedOn w:val="DateRef"/>
    <w:uiPriority w:val="99"/>
    <w:rsid w:val="00F864DC"/>
    <w:pPr>
      <w:ind w:left="142"/>
      <w:jc w:val="right"/>
    </w:pPr>
  </w:style>
  <w:style w:type="paragraph" w:customStyle="1" w:styleId="Heading">
    <w:name w:val="Heading"/>
    <w:basedOn w:val="Letterbody"/>
    <w:uiPriority w:val="99"/>
    <w:rsid w:val="00750D90"/>
    <w:pPr>
      <w:spacing w:before="120" w:after="240"/>
    </w:pPr>
    <w:rPr>
      <w:b/>
    </w:rPr>
  </w:style>
  <w:style w:type="paragraph" w:customStyle="1" w:styleId="StyleJNCCLetterbodyBefore9pt">
    <w:name w:val="Style JNCC Letter body + Before:  9 pt"/>
    <w:basedOn w:val="Letterbody"/>
    <w:uiPriority w:val="99"/>
    <w:semiHidden/>
    <w:rsid w:val="00D128CA"/>
    <w:pPr>
      <w:spacing w:before="240"/>
    </w:pPr>
    <w:rPr>
      <w:rFonts w:cs="Times New Roman"/>
      <w:szCs w:val="20"/>
    </w:rPr>
  </w:style>
  <w:style w:type="paragraph" w:customStyle="1" w:styleId="Footeraddress">
    <w:name w:val="Footer address"/>
    <w:basedOn w:val="Footer"/>
    <w:uiPriority w:val="99"/>
    <w:rsid w:val="00750D90"/>
    <w:pPr>
      <w:spacing w:before="60" w:after="60"/>
      <w:jc w:val="center"/>
    </w:pPr>
    <w:rPr>
      <w:rFonts w:ascii="Myriad Pro" w:hAnsi="Myriad Pro"/>
    </w:rPr>
  </w:style>
  <w:style w:type="paragraph" w:customStyle="1" w:styleId="Bullet">
    <w:name w:val="Bullet"/>
    <w:basedOn w:val="Letterbody"/>
    <w:uiPriority w:val="99"/>
    <w:rsid w:val="009707B4"/>
    <w:pPr>
      <w:numPr>
        <w:numId w:val="1"/>
      </w:numPr>
    </w:pPr>
  </w:style>
  <w:style w:type="paragraph" w:customStyle="1" w:styleId="Indentedtext">
    <w:name w:val="Indented text"/>
    <w:basedOn w:val="Letterbody"/>
    <w:uiPriority w:val="99"/>
    <w:rsid w:val="009707B4"/>
    <w:pPr>
      <w:ind w:left="284"/>
    </w:pPr>
  </w:style>
  <w:style w:type="paragraph" w:customStyle="1" w:styleId="Centredtext">
    <w:name w:val="Centred text"/>
    <w:basedOn w:val="Letterbody"/>
    <w:uiPriority w:val="99"/>
    <w:rsid w:val="009707B4"/>
    <w:pPr>
      <w:jc w:val="center"/>
    </w:pPr>
  </w:style>
  <w:style w:type="paragraph" w:styleId="ListParagraph">
    <w:name w:val="List Paragraph"/>
    <w:basedOn w:val="Normal"/>
    <w:uiPriority w:val="99"/>
    <w:qFormat/>
    <w:rsid w:val="001F424B"/>
    <w:pPr>
      <w:spacing w:before="0" w:after="0"/>
      <w:ind w:left="720"/>
    </w:pPr>
    <w:rPr>
      <w:rFonts w:ascii="Calibri" w:hAnsi="Calibri" w:cs="Calibri"/>
      <w:szCs w:val="22"/>
      <w:lang w:val="en-US" w:eastAsia="en-US"/>
    </w:rPr>
  </w:style>
  <w:style w:type="paragraph" w:styleId="PlainText">
    <w:name w:val="Plain Text"/>
    <w:basedOn w:val="Normal"/>
    <w:link w:val="PlainTextChar"/>
    <w:uiPriority w:val="99"/>
    <w:rsid w:val="00657CFD"/>
    <w:pPr>
      <w:spacing w:before="0" w:after="0"/>
    </w:pPr>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657CFD"/>
    <w:rPr>
      <w:rFonts w:ascii="Consolas" w:eastAsia="Times New Roman" w:hAnsi="Consolas" w:cs="Times New Roman"/>
      <w:sz w:val="21"/>
      <w:szCs w:val="21"/>
    </w:rPr>
  </w:style>
  <w:style w:type="character" w:styleId="Strong">
    <w:name w:val="Strong"/>
    <w:basedOn w:val="DefaultParagraphFont"/>
    <w:uiPriority w:val="99"/>
    <w:qFormat/>
    <w:rsid w:val="006D684F"/>
    <w:rPr>
      <w:rFonts w:cs="Times New Roman"/>
      <w:b/>
      <w:bCs/>
    </w:rPr>
  </w:style>
  <w:style w:type="paragraph" w:customStyle="1" w:styleId="xs2">
    <w:name w:val="x_s2"/>
    <w:basedOn w:val="Normal"/>
    <w:uiPriority w:val="99"/>
    <w:rsid w:val="007311C4"/>
    <w:pPr>
      <w:spacing w:before="100" w:beforeAutospacing="1" w:after="100" w:afterAutospacing="1"/>
    </w:pPr>
    <w:rPr>
      <w:rFonts w:ascii="Times New Roman" w:hAnsi="Times New Roman"/>
      <w:sz w:val="24"/>
      <w:szCs w:val="24"/>
      <w:lang w:val="en-US" w:eastAsia="en-US"/>
    </w:rPr>
  </w:style>
  <w:style w:type="character" w:customStyle="1" w:styleId="xs21">
    <w:name w:val="x_s21"/>
    <w:basedOn w:val="DefaultParagraphFont"/>
    <w:uiPriority w:val="99"/>
    <w:rsid w:val="007311C4"/>
    <w:rPr>
      <w:rFonts w:cs="Times New Roman"/>
    </w:rPr>
  </w:style>
</w:styles>
</file>

<file path=word/webSettings.xml><?xml version="1.0" encoding="utf-8"?>
<w:webSettings xmlns:r="http://schemas.openxmlformats.org/officeDocument/2006/relationships" xmlns:w="http://schemas.openxmlformats.org/wordprocessingml/2006/main">
  <w:divs>
    <w:div w:id="246887893">
      <w:marLeft w:val="0"/>
      <w:marRight w:val="0"/>
      <w:marTop w:val="0"/>
      <w:marBottom w:val="0"/>
      <w:divBdr>
        <w:top w:val="none" w:sz="0" w:space="0" w:color="auto"/>
        <w:left w:val="none" w:sz="0" w:space="0" w:color="auto"/>
        <w:bottom w:val="none" w:sz="0" w:space="0" w:color="auto"/>
        <w:right w:val="none" w:sz="0" w:space="0" w:color="auto"/>
      </w:divBdr>
    </w:div>
    <w:div w:id="246887894">
      <w:marLeft w:val="0"/>
      <w:marRight w:val="0"/>
      <w:marTop w:val="0"/>
      <w:marBottom w:val="0"/>
      <w:divBdr>
        <w:top w:val="none" w:sz="0" w:space="0" w:color="auto"/>
        <w:left w:val="none" w:sz="0" w:space="0" w:color="auto"/>
        <w:bottom w:val="none" w:sz="0" w:space="0" w:color="auto"/>
        <w:right w:val="none" w:sz="0" w:space="0" w:color="auto"/>
      </w:divBdr>
    </w:div>
    <w:div w:id="246887895">
      <w:marLeft w:val="0"/>
      <w:marRight w:val="0"/>
      <w:marTop w:val="0"/>
      <w:marBottom w:val="0"/>
      <w:divBdr>
        <w:top w:val="none" w:sz="0" w:space="0" w:color="auto"/>
        <w:left w:val="none" w:sz="0" w:space="0" w:color="auto"/>
        <w:bottom w:val="none" w:sz="0" w:space="0" w:color="auto"/>
        <w:right w:val="none" w:sz="0" w:space="0" w:color="auto"/>
      </w:divBdr>
    </w:div>
    <w:div w:id="246887896">
      <w:marLeft w:val="0"/>
      <w:marRight w:val="0"/>
      <w:marTop w:val="0"/>
      <w:marBottom w:val="0"/>
      <w:divBdr>
        <w:top w:val="none" w:sz="0" w:space="0" w:color="auto"/>
        <w:left w:val="none" w:sz="0" w:space="0" w:color="auto"/>
        <w:bottom w:val="none" w:sz="0" w:space="0" w:color="auto"/>
        <w:right w:val="none" w:sz="0" w:space="0" w:color="auto"/>
      </w:divBdr>
    </w:div>
    <w:div w:id="246887897">
      <w:marLeft w:val="0"/>
      <w:marRight w:val="0"/>
      <w:marTop w:val="0"/>
      <w:marBottom w:val="0"/>
      <w:divBdr>
        <w:top w:val="none" w:sz="0" w:space="0" w:color="auto"/>
        <w:left w:val="none" w:sz="0" w:space="0" w:color="auto"/>
        <w:bottom w:val="none" w:sz="0" w:space="0" w:color="auto"/>
        <w:right w:val="none" w:sz="0" w:space="0" w:color="auto"/>
      </w:divBdr>
    </w:div>
    <w:div w:id="246887898">
      <w:marLeft w:val="0"/>
      <w:marRight w:val="0"/>
      <w:marTop w:val="0"/>
      <w:marBottom w:val="0"/>
      <w:divBdr>
        <w:top w:val="none" w:sz="0" w:space="0" w:color="auto"/>
        <w:left w:val="none" w:sz="0" w:space="0" w:color="auto"/>
        <w:bottom w:val="none" w:sz="0" w:space="0" w:color="auto"/>
        <w:right w:val="none" w:sz="0" w:space="0" w:color="auto"/>
      </w:divBdr>
    </w:div>
    <w:div w:id="246887899">
      <w:marLeft w:val="0"/>
      <w:marRight w:val="0"/>
      <w:marTop w:val="0"/>
      <w:marBottom w:val="0"/>
      <w:divBdr>
        <w:top w:val="none" w:sz="0" w:space="0" w:color="auto"/>
        <w:left w:val="none" w:sz="0" w:space="0" w:color="auto"/>
        <w:bottom w:val="none" w:sz="0" w:space="0" w:color="auto"/>
        <w:right w:val="none" w:sz="0" w:space="0" w:color="auto"/>
      </w:divBdr>
    </w:div>
    <w:div w:id="246887900">
      <w:marLeft w:val="0"/>
      <w:marRight w:val="0"/>
      <w:marTop w:val="0"/>
      <w:marBottom w:val="0"/>
      <w:divBdr>
        <w:top w:val="none" w:sz="0" w:space="0" w:color="auto"/>
        <w:left w:val="none" w:sz="0" w:space="0" w:color="auto"/>
        <w:bottom w:val="none" w:sz="0" w:space="0" w:color="auto"/>
        <w:right w:val="none" w:sz="0" w:space="0" w:color="auto"/>
      </w:divBdr>
    </w:div>
    <w:div w:id="246887901">
      <w:marLeft w:val="0"/>
      <w:marRight w:val="0"/>
      <w:marTop w:val="0"/>
      <w:marBottom w:val="0"/>
      <w:divBdr>
        <w:top w:val="none" w:sz="0" w:space="0" w:color="auto"/>
        <w:left w:val="none" w:sz="0" w:space="0" w:color="auto"/>
        <w:bottom w:val="none" w:sz="0" w:space="0" w:color="auto"/>
        <w:right w:val="none" w:sz="0" w:space="0" w:color="auto"/>
      </w:divBdr>
    </w:div>
    <w:div w:id="246887903">
      <w:marLeft w:val="0"/>
      <w:marRight w:val="0"/>
      <w:marTop w:val="0"/>
      <w:marBottom w:val="0"/>
      <w:divBdr>
        <w:top w:val="none" w:sz="0" w:space="0" w:color="auto"/>
        <w:left w:val="none" w:sz="0" w:space="0" w:color="auto"/>
        <w:bottom w:val="none" w:sz="0" w:space="0" w:color="auto"/>
        <w:right w:val="none" w:sz="0" w:space="0" w:color="auto"/>
      </w:divBdr>
    </w:div>
    <w:div w:id="246887904">
      <w:marLeft w:val="0"/>
      <w:marRight w:val="0"/>
      <w:marTop w:val="0"/>
      <w:marBottom w:val="0"/>
      <w:divBdr>
        <w:top w:val="none" w:sz="0" w:space="0" w:color="auto"/>
        <w:left w:val="none" w:sz="0" w:space="0" w:color="auto"/>
        <w:bottom w:val="none" w:sz="0" w:space="0" w:color="auto"/>
        <w:right w:val="none" w:sz="0" w:space="0" w:color="auto"/>
      </w:divBdr>
    </w:div>
    <w:div w:id="246887905">
      <w:marLeft w:val="0"/>
      <w:marRight w:val="0"/>
      <w:marTop w:val="0"/>
      <w:marBottom w:val="0"/>
      <w:divBdr>
        <w:top w:val="none" w:sz="0" w:space="0" w:color="auto"/>
        <w:left w:val="none" w:sz="0" w:space="0" w:color="auto"/>
        <w:bottom w:val="none" w:sz="0" w:space="0" w:color="auto"/>
        <w:right w:val="none" w:sz="0" w:space="0" w:color="auto"/>
      </w:divBdr>
    </w:div>
    <w:div w:id="246887906">
      <w:marLeft w:val="0"/>
      <w:marRight w:val="0"/>
      <w:marTop w:val="0"/>
      <w:marBottom w:val="0"/>
      <w:divBdr>
        <w:top w:val="none" w:sz="0" w:space="0" w:color="auto"/>
        <w:left w:val="none" w:sz="0" w:space="0" w:color="auto"/>
        <w:bottom w:val="none" w:sz="0" w:space="0" w:color="auto"/>
        <w:right w:val="none" w:sz="0" w:space="0" w:color="auto"/>
      </w:divBdr>
    </w:div>
    <w:div w:id="246887907">
      <w:marLeft w:val="0"/>
      <w:marRight w:val="0"/>
      <w:marTop w:val="0"/>
      <w:marBottom w:val="0"/>
      <w:divBdr>
        <w:top w:val="none" w:sz="0" w:space="0" w:color="auto"/>
        <w:left w:val="none" w:sz="0" w:space="0" w:color="auto"/>
        <w:bottom w:val="none" w:sz="0" w:space="0" w:color="auto"/>
        <w:right w:val="none" w:sz="0" w:space="0" w:color="auto"/>
      </w:divBdr>
    </w:div>
    <w:div w:id="246887908">
      <w:marLeft w:val="0"/>
      <w:marRight w:val="0"/>
      <w:marTop w:val="0"/>
      <w:marBottom w:val="0"/>
      <w:divBdr>
        <w:top w:val="none" w:sz="0" w:space="0" w:color="auto"/>
        <w:left w:val="none" w:sz="0" w:space="0" w:color="auto"/>
        <w:bottom w:val="none" w:sz="0" w:space="0" w:color="auto"/>
        <w:right w:val="none" w:sz="0" w:space="0" w:color="auto"/>
      </w:divBdr>
    </w:div>
    <w:div w:id="246887909">
      <w:marLeft w:val="0"/>
      <w:marRight w:val="0"/>
      <w:marTop w:val="0"/>
      <w:marBottom w:val="0"/>
      <w:divBdr>
        <w:top w:val="none" w:sz="0" w:space="0" w:color="auto"/>
        <w:left w:val="none" w:sz="0" w:space="0" w:color="auto"/>
        <w:bottom w:val="none" w:sz="0" w:space="0" w:color="auto"/>
        <w:right w:val="none" w:sz="0" w:space="0" w:color="auto"/>
      </w:divBdr>
    </w:div>
    <w:div w:id="246887911">
      <w:marLeft w:val="0"/>
      <w:marRight w:val="0"/>
      <w:marTop w:val="0"/>
      <w:marBottom w:val="0"/>
      <w:divBdr>
        <w:top w:val="none" w:sz="0" w:space="0" w:color="auto"/>
        <w:left w:val="none" w:sz="0" w:space="0" w:color="auto"/>
        <w:bottom w:val="none" w:sz="0" w:space="0" w:color="auto"/>
        <w:right w:val="none" w:sz="0" w:space="0" w:color="auto"/>
      </w:divBdr>
    </w:div>
    <w:div w:id="246887912">
      <w:marLeft w:val="0"/>
      <w:marRight w:val="0"/>
      <w:marTop w:val="0"/>
      <w:marBottom w:val="0"/>
      <w:divBdr>
        <w:top w:val="none" w:sz="0" w:space="0" w:color="auto"/>
        <w:left w:val="none" w:sz="0" w:space="0" w:color="auto"/>
        <w:bottom w:val="none" w:sz="0" w:space="0" w:color="auto"/>
        <w:right w:val="none" w:sz="0" w:space="0" w:color="auto"/>
      </w:divBdr>
    </w:div>
    <w:div w:id="246887913">
      <w:marLeft w:val="0"/>
      <w:marRight w:val="0"/>
      <w:marTop w:val="0"/>
      <w:marBottom w:val="0"/>
      <w:divBdr>
        <w:top w:val="none" w:sz="0" w:space="0" w:color="auto"/>
        <w:left w:val="none" w:sz="0" w:space="0" w:color="auto"/>
        <w:bottom w:val="none" w:sz="0" w:space="0" w:color="auto"/>
        <w:right w:val="none" w:sz="0" w:space="0" w:color="auto"/>
      </w:divBdr>
    </w:div>
    <w:div w:id="246887914">
      <w:marLeft w:val="0"/>
      <w:marRight w:val="0"/>
      <w:marTop w:val="0"/>
      <w:marBottom w:val="0"/>
      <w:divBdr>
        <w:top w:val="none" w:sz="0" w:space="0" w:color="auto"/>
        <w:left w:val="none" w:sz="0" w:space="0" w:color="auto"/>
        <w:bottom w:val="none" w:sz="0" w:space="0" w:color="auto"/>
        <w:right w:val="none" w:sz="0" w:space="0" w:color="auto"/>
      </w:divBdr>
    </w:div>
    <w:div w:id="246887916">
      <w:marLeft w:val="0"/>
      <w:marRight w:val="0"/>
      <w:marTop w:val="0"/>
      <w:marBottom w:val="0"/>
      <w:divBdr>
        <w:top w:val="none" w:sz="0" w:space="0" w:color="auto"/>
        <w:left w:val="none" w:sz="0" w:space="0" w:color="auto"/>
        <w:bottom w:val="none" w:sz="0" w:space="0" w:color="auto"/>
        <w:right w:val="none" w:sz="0" w:space="0" w:color="auto"/>
      </w:divBdr>
      <w:divsChild>
        <w:div w:id="246887919">
          <w:marLeft w:val="0"/>
          <w:marRight w:val="0"/>
          <w:marTop w:val="0"/>
          <w:marBottom w:val="0"/>
          <w:divBdr>
            <w:top w:val="none" w:sz="0" w:space="0" w:color="auto"/>
            <w:left w:val="none" w:sz="0" w:space="0" w:color="auto"/>
            <w:bottom w:val="none" w:sz="0" w:space="0" w:color="auto"/>
            <w:right w:val="none" w:sz="0" w:space="0" w:color="auto"/>
          </w:divBdr>
          <w:divsChild>
            <w:div w:id="246887915">
              <w:marLeft w:val="0"/>
              <w:marRight w:val="0"/>
              <w:marTop w:val="0"/>
              <w:marBottom w:val="0"/>
              <w:divBdr>
                <w:top w:val="none" w:sz="0" w:space="0" w:color="auto"/>
                <w:left w:val="none" w:sz="0" w:space="0" w:color="auto"/>
                <w:bottom w:val="none" w:sz="0" w:space="0" w:color="auto"/>
                <w:right w:val="none" w:sz="0" w:space="0" w:color="auto"/>
              </w:divBdr>
              <w:divsChild>
                <w:div w:id="246887910">
                  <w:marLeft w:val="0"/>
                  <w:marRight w:val="0"/>
                  <w:marTop w:val="0"/>
                  <w:marBottom w:val="0"/>
                  <w:divBdr>
                    <w:top w:val="none" w:sz="0" w:space="0" w:color="auto"/>
                    <w:left w:val="none" w:sz="0" w:space="0" w:color="auto"/>
                    <w:bottom w:val="none" w:sz="0" w:space="0" w:color="auto"/>
                    <w:right w:val="none" w:sz="0" w:space="0" w:color="auto"/>
                  </w:divBdr>
                  <w:divsChild>
                    <w:div w:id="2468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887917">
      <w:marLeft w:val="0"/>
      <w:marRight w:val="0"/>
      <w:marTop w:val="0"/>
      <w:marBottom w:val="0"/>
      <w:divBdr>
        <w:top w:val="none" w:sz="0" w:space="0" w:color="auto"/>
        <w:left w:val="none" w:sz="0" w:space="0" w:color="auto"/>
        <w:bottom w:val="none" w:sz="0" w:space="0" w:color="auto"/>
        <w:right w:val="none" w:sz="0" w:space="0" w:color="auto"/>
      </w:divBdr>
    </w:div>
    <w:div w:id="246887918">
      <w:marLeft w:val="0"/>
      <w:marRight w:val="0"/>
      <w:marTop w:val="0"/>
      <w:marBottom w:val="0"/>
      <w:divBdr>
        <w:top w:val="none" w:sz="0" w:space="0" w:color="auto"/>
        <w:left w:val="none" w:sz="0" w:space="0" w:color="auto"/>
        <w:bottom w:val="none" w:sz="0" w:space="0" w:color="auto"/>
        <w:right w:val="none" w:sz="0" w:space="0" w:color="auto"/>
      </w:divBdr>
    </w:div>
    <w:div w:id="246887920">
      <w:marLeft w:val="0"/>
      <w:marRight w:val="0"/>
      <w:marTop w:val="0"/>
      <w:marBottom w:val="0"/>
      <w:divBdr>
        <w:top w:val="none" w:sz="0" w:space="0" w:color="auto"/>
        <w:left w:val="none" w:sz="0" w:space="0" w:color="auto"/>
        <w:bottom w:val="none" w:sz="0" w:space="0" w:color="auto"/>
        <w:right w:val="none" w:sz="0" w:space="0" w:color="auto"/>
      </w:divBdr>
    </w:div>
    <w:div w:id="246887921">
      <w:marLeft w:val="0"/>
      <w:marRight w:val="0"/>
      <w:marTop w:val="0"/>
      <w:marBottom w:val="0"/>
      <w:divBdr>
        <w:top w:val="none" w:sz="0" w:space="0" w:color="auto"/>
        <w:left w:val="none" w:sz="0" w:space="0" w:color="auto"/>
        <w:bottom w:val="none" w:sz="0" w:space="0" w:color="auto"/>
        <w:right w:val="none" w:sz="0" w:space="0" w:color="auto"/>
      </w:divBdr>
    </w:div>
    <w:div w:id="246887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rian.tidbury.BRENTWOOD-BBC\Application%20Data\Microsoft\Templates\BBC%20Letter%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BBC Letter 3</Template>
  <TotalTime>0</TotalTime>
  <Pages>2</Pages>
  <Words>494</Words>
  <Characters>2820</Characters>
  <Application>Microsoft Office Outlook</Application>
  <DocSecurity>0</DocSecurity>
  <Lines>0</Lines>
  <Paragraphs>0</Paragraphs>
  <ScaleCrop>false</ScaleCrop>
  <Company>CDS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adrian.tidbury</dc:creator>
  <cp:keywords/>
  <dc:description/>
  <cp:lastModifiedBy>User</cp:lastModifiedBy>
  <cp:revision>2</cp:revision>
  <cp:lastPrinted>2016-07-05T13:25:00Z</cp:lastPrinted>
  <dcterms:created xsi:type="dcterms:W3CDTF">2016-08-06T10:12:00Z</dcterms:created>
  <dcterms:modified xsi:type="dcterms:W3CDTF">2016-08-06T10:12:00Z</dcterms:modified>
</cp:coreProperties>
</file>